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2A" w:rsidRPr="007D4F2A" w:rsidRDefault="007D4F2A" w:rsidP="007D4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 LEGISLATIVO 13 febbraio 2006, n. 118 </w:t>
      </w:r>
    </w:p>
    <w:p w:rsidR="007D4F2A" w:rsidRPr="007D4F2A" w:rsidRDefault="007D4F2A" w:rsidP="007D4F2A">
      <w:pPr>
        <w:spacing w:after="0" w:line="33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Attuazione della direttiva 2001/84/CE, relativa al diritto dell'autore di un'opera d'arte sulle successive vendite dell'originale. </w:t>
      </w:r>
    </w:p>
    <w:p w:rsidR="007D4F2A" w:rsidRPr="007D4F2A" w:rsidRDefault="007D4F2A" w:rsidP="007D4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Vigente al: 14-9-2019  </w:t>
      </w:r>
    </w:p>
    <w:p w:rsidR="007D4F2A" w:rsidRPr="007D4F2A" w:rsidRDefault="007D4F2A" w:rsidP="007D4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IL PRESIDENTE DELLA REPUBBLICA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Visti gli articoli 76 e 87 della Costituzione;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Vista   la  direttiva  2001/84/CE  del  Parlamento  europeo  e 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Consiglio,  del 27 settembre 2001, relativa al diritto dell'autore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un'opera d'arte sulle successive vendite dell'originale;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Vista  la  legge  18 aprile  2005,  n. 62, recante disposizioni 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l'adempimento  di  obblighi  derivanti  dall'appartenenza dell'Italia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F02C4">
        <w:rPr>
          <w:rFonts w:ascii="Times New Roman" w:eastAsia="Times New Roman" w:hAnsi="Times New Roman" w:cs="Times New Roman"/>
          <w:sz w:val="24"/>
          <w:szCs w:val="24"/>
          <w:lang w:eastAsia="it-IT"/>
        </w:rPr>
        <w:t>alle  Comunità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europee  - legge comunitaria 2004, ed in particolare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gli  articoli 1  e</w:t>
      </w:r>
      <w:r w:rsidR="008F02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2,  che  dettano  le modalità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 i criteri 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delega  al  Governo  per  l'attuazione  delle  direttive  comunitarie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comprese  negli  elenchi  di  cui  agli  allegati  A  e B della legge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medesima;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Visto  l'allegato  B  della  predetta  legge,  che  include, tra 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direttive da attuare ai sensi dell'articolo 1, commi 1 e 3, la citata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direttiva 2001/84/CE;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Vista  la legge 22 aprile 1941, n. 633, e successive modificazioni,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recante  protezione  del diritto d'autore e di altri diritti connessi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al suo esercizio;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Vista  la  legge  20 giugno  1978,  n.  399,  recante  ratifica  ed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esecuzione  della  Convenzione di Berna per la protezione delle opere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letterarie e artistiche;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Visto  il  decreto  legislativo  20 ottobre  1998,  n. 368, recante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istituzione  del  Ministero  per  i  beni e le </w:t>
      </w:r>
      <w:proofErr w:type="spellStart"/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attivita'</w:t>
      </w:r>
      <w:proofErr w:type="spellEnd"/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culturali, 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norma dell'articolo 11 della legge 15 marzo 1997, n. 59;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Visti l'articolo 52 del decreto legislativo 30 luglio 1999, n. 300,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e  l'articolo  10  del  decreto  legislativo  30 luglio 1999, n. 303,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relativi  al  trasferimento  al  Mini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stero  per i beni e le attività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culturali  delle competenze esercitate dalla Presidenza del Consiglio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dei  Ministri  in  materia  di  diritto  d'autore  e disciplina 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proprietà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letteraria;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Visto  il  decreto  legislativo  29 ottobre  1999,  n. 419, recante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riordinamento  del  sistema  degli  enti  pubblici nazionali, a norma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degli  articoli 11  e  14  della  legge  15 marzo  1997, n. 59, ed in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particolare  l'art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icolo  7, relativo alla </w:t>
      </w:r>
      <w:r w:rsidRPr="008F02C4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Società italiana autori ed editori;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Vista  la  legge  18 agosto  2000,  n.  248, recante nuove norme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tutela del diritto d'autore;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Visto  l'articolo  2  del  decreto-legge  26 aprile  2005,  n.  63,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convertito, con modificazioni, dalla legge 25 giugno 2005, n. 109;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Visto   il   regio   decreto   18 maggio  1942,  n.  1369,  recante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approvazione  del  regolamento per l'esecuzione della legge 22 aprile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1941,  n.  633,  per  la  protezione del diritto di autore e di altri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diritti connessi al suo esercizio;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Visto l'articolo 14 della legge 23 agosto 1988, n. 400;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Acquisito  il  parere  del  Comitato  consultivo  permanente per 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diritto d'autore, espresso nella riunione del 19 settembre 2005;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Vista  la  preliminare  deliberazione  del  Consiglio dei Ministri,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adottata nella riunione del 28 ottobre 2005;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Acquisiti  i  pareri  delle  competenti Commissioni VII e XIV 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Camera   dei  deputati  e  della  Commissione  7ª  del  Senato  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Repubblica, resi, rispettivamente, in data 13 dicembre 2005 e in data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14 dicembre 2005;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Visto  che le predette Commissioni hanno espresso parere favorevole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sul   presente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provvedimento,  e  precisamente,  con  condizioni  ed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osservazioni  la  Commissione  VII  della  Camera  dei deputati e con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osservazioni  la  Commissione  7ª  del  Senato  della Repubblica e la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Commissione XIV della Camera dei deputati;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  Considerato   che  il  presente  provvedimento  accoglie  tutte  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modifiche   poste  a  condizione  del  parere  favorevole  della  VII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Commissione  della  Camera dei deputati e che tiene conto di tutte 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osservazioni   delle   predette   Commissioni   parlamentari,   fatta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eccezione: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1) per l'osservazione della XIV Camera, con la quale si chiede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valutare  1'opportunità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«di  non  applicare il diritto di seguito 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favore  degli aventi causa dell'artista dopo la sua morte, al massimo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fino  al  1° gennaio  2010», ai sensi dell'articolo 8, comma 2, 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direttiva  2001/8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4/CE,  in  quanto  tale  facoltà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e'  limitata, 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espressa  previsione  del citato articolo 8, comma 2, solo agli Stati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membri  in  cui  non si applica, alla data di entrata in vigore 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direttiva  stessa  -  13 ottobre  2001  - il diritto sulle successive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vendite  di  opere  d'arte.  Nel  nostro  Paese  detta  disciplina e'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applicabile  sin  dal  1941, anno di entrata in vigore della legge 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633 del 1941, che contiene </w:t>
      </w:r>
      <w:proofErr w:type="spellStart"/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gia'</w:t>
      </w:r>
      <w:proofErr w:type="spellEnd"/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disciplina del diritto di seguito;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2)  per  l'osservazione della VII Camera - con la quale si chiede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  valutare  l'opportunità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-  all'articolo 12,  primo  capoverso,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secondo  periodo,  di  stabilire  che  il  decreto  ministeriale  ivi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previsto debba essere adottato, sentite,</w:t>
      </w:r>
      <w:r w:rsidRPr="008F02C4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oltre alla </w:t>
      </w:r>
      <w:proofErr w:type="spellStart"/>
      <w:r w:rsidRPr="008F02C4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S.I.A.E</w:t>
      </w:r>
      <w:proofErr w:type="spellEnd"/>
      <w:r w:rsidRPr="008F02C4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, anche le organizzazioni sindacali di categoria degli autori.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Tale osservazione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e' stata accolta poiché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e' ritenuta assorbente la previsione,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già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contenuta all'articolo 12, primo capoverso, secondo periodo, 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base  alla quale deve essere senti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ta la </w:t>
      </w:r>
      <w:r w:rsidRPr="008F02C4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SIAE,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rappresenta già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maniera compiuta ed istituzionale gli interessi degli autori;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Vista  la  deliberazione del Consiglio dei Ministri, adottata nella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riunione del 19 gennaio 2006;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Sulla  proposta  del  Ministro  per  le politiche comunitarie e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Ministro  per  i  beni  e  le </w:t>
      </w:r>
      <w:proofErr w:type="spellStart"/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attivita'</w:t>
      </w:r>
      <w:proofErr w:type="spellEnd"/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culturali, di concerto con 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Ministro  degli  affari esteri, con il Ministro della giustizia e con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il Ministro dell'economia e delle finanze;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E m a n a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il seguente decreto legislativo: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Art. 1.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Sostituzione della rubrica della sezione </w:t>
      </w:r>
      <w:proofErr w:type="spellStart"/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VI</w:t>
      </w:r>
      <w:proofErr w:type="spellEnd"/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, capo II titolo III,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legge 22 aprile 1941, n. 633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1.  La  denominazione  della sezione </w:t>
      </w:r>
      <w:proofErr w:type="spellStart"/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VI</w:t>
      </w:r>
      <w:proofErr w:type="spellEnd"/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, capo II, titolo III, 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legge 22 aprile 1941, n. 633, e' sostituita dalla seguente: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«Diritti  dell'autore sulle vendite successive di opere d'arte e di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manoscritti».</w:t>
      </w:r>
    </w:p>
    <w:p w:rsidR="007D4F2A" w:rsidRPr="007D4F2A" w:rsidRDefault="007D4F2A" w:rsidP="00610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Art. 2.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Sostituzione dell'articolo 144 della legge 22 aprile 1941, n. 633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1. L'articolo 144 della legge 22 aprile 1941, n. 633, e' sostituito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dal seguente: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«Art.  144.  -  1.  Gli  autori delle opere d'arte e di manoscritti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hanno  diritto  ad  un compenso sul prezzo di ogni vendita successiva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alla prima cessione delle opere stesse da parte dell'autore.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2.  Ai  fini  del  primo  comma  si intende come vendita successiva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quella  comunque effettuata che 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mporta l'intervento, in qualità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venditori,   acquirenti  o  intermediari,  di  soggetti  che  operano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professionalmente  nel  mercato  dell'arte,  come  le case d'asta, 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gallerie  d'arte  e,  in  generale,  qualsiasi  commerciante di opere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d'arte.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3.  Il diritto di cui al comma 1 non si applica alle vendite quando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il  venditore  abbia acquistato l'opera direttamente dall'autore meno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di  tre  anni  prima  di  tali vendite e il prezzo di vendita non sia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superiore  a 10.000,00 euro. La vendita si presume effettuata oltre 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tre anni dall'acquisto salva prova contraria fornita dal venditore.».</w:t>
      </w:r>
    </w:p>
    <w:p w:rsidR="007D4F2A" w:rsidRPr="007D4F2A" w:rsidRDefault="007D4F2A" w:rsidP="00610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Art. 3.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Sostituzione dell'articolo 145 della legge 22 aprile 1941, n. 633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1. L'articolo 145 della legge 22 aprile 1941, n. 633, e' sostituito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dal seguente: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«Art.  145.  - 1. Ai fini dell'articolo 144, per opere si intendono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gli   originali   delle   opere   delle   arti  figurative,  comprese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nell'articolo  2,  come i quadri, i "</w:t>
      </w:r>
      <w:proofErr w:type="spellStart"/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collages</w:t>
      </w:r>
      <w:proofErr w:type="spellEnd"/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", i dipinti, i disegni,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le  incisioni,  le stampe, le litografie, le sculture, gli arazzi, 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ceramiche,  le  opere 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 vetro e le fotografie, nonché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gli originali</w:t>
      </w:r>
    </w:p>
    <w:p w:rsidR="007D4F2A" w:rsidRPr="007D4F2A" w:rsidRDefault="008F02C4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dei  manoscritti, purché</w:t>
      </w:r>
      <w:r w:rsidR="007D4F2A"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tratti di creazioni eseguite dall'autore</w:t>
      </w:r>
      <w:r w:rsid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D4F2A"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stesso o di esemplari considerati come opere d'arte e originali.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  2.  Le  copie  delle opere delle arti figurative prodotte in numero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limitato   dall'autore   stess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   o  sotto  la  sua  autorità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,  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conside</w:t>
      </w:r>
      <w:r w:rsidR="008F02C4">
        <w:rPr>
          <w:rFonts w:ascii="Times New Roman" w:eastAsia="Times New Roman" w:hAnsi="Times New Roman" w:cs="Times New Roman"/>
          <w:sz w:val="24"/>
          <w:szCs w:val="24"/>
          <w:lang w:eastAsia="it-IT"/>
        </w:rPr>
        <w:t>rate   come   originali  purché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siano  numerate,  firmate  o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altrimenti debitamente autorizzate dall'autore.».</w:t>
      </w:r>
    </w:p>
    <w:p w:rsidR="007D4F2A" w:rsidRPr="007D4F2A" w:rsidRDefault="007D4F2A" w:rsidP="00610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Art. 4.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Sostituzione dell'articolo 146 della legge 22 aprile 1941, n. 633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1. L'articolo 146 della legge 22 aprile 1941, n. 633, e' sostituito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dal seguente: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«Art.  146. - 1. Il diritto di cui all'articolo 144 e' riconosciuto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anche  agli  autori e ai loro aventi causa di paesi non facenti parte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dell'Unione  europea,  solo ove la legislazione di tali paesi preveda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lo  stesso diritto a favore degli autori che siano cittadini italiani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e dei loro aventi causa.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2.  Agli  autori di paesi non facenti parte dell'Unione europea 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in possesso della cittadinanza italiana, ma abitualmente residenti 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Italia,  e'  riservato  lo stesso trattamento previsto dalla presente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sezione per i cittadini italiani.».</w:t>
      </w:r>
    </w:p>
    <w:p w:rsidR="007D4F2A" w:rsidRPr="007D4F2A" w:rsidRDefault="007D4F2A" w:rsidP="00610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Art. 5.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Sostituzione dell'articolo 147 della legge 22 aprile 1941, n. 633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1. L'articolo 147 della legge 22 aprile 1941, n. 633, e' sostituito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dal seguente: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«Art. 147. - 1. Il diritto di cui all'articolo 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44 non può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formare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oggetto di alienazione o di rinuncia, nemmeno preventivamente.».</w:t>
      </w:r>
    </w:p>
    <w:p w:rsidR="007D4F2A" w:rsidRPr="007D4F2A" w:rsidRDefault="007D4F2A" w:rsidP="00610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Art. 6.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Sostituzione dell'articolo 148 della legge 22 aprile 1941, n. 633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1. L'articolo 148 della legge 22 aprile 1941, n. 633, e' sostituito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dal seguente: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«Art.  148.  - 1. Il diritto di cui all'articolo 144 dura per tutta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la vita dell'autore e per settant'anni dopo la sua morte.».</w:t>
      </w:r>
    </w:p>
    <w:p w:rsidR="007D4F2A" w:rsidRPr="007D4F2A" w:rsidRDefault="007D4F2A" w:rsidP="00610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Art. 7.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Sostituzione dell'articolo 149 della legge 22 aprile 1941, n. 633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1. L'articolo 149 della legge 22 aprile 1941, n. 633, e' sostituito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dal seguente: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«Art.  149.  - 1. Il diritto di cui all'articolo 144 spetta dopo 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morte  dell'autore agli eredi, secondo le norme del codice civile; 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difetto  di  successori  entro il sesto grado, il diritto e' devoluto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all'Ente  nazionale  di  previdenza  e  assistenza  per  i  pittori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scultori,  musicisti,  scrittori  ed  autori  drammatici (ENAP) per 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propri fini istituzionali.».</w:t>
      </w:r>
    </w:p>
    <w:p w:rsidR="007D4F2A" w:rsidRPr="007D4F2A" w:rsidRDefault="007D4F2A" w:rsidP="00610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Art. 8.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Sostituzione dell'articolo 150 della legge 22 aprile 1941, n. 633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1. L'articolo 150 della legge 22 aprile 1941, n. 633, e' sostituito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dal seguente: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«Art.  150.  -  1. Il compenso previsto dall'articolo 144 e' dovuto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solo se il prezzo della vendita non e' inferiore a 3.000,00 euro.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2.  Fatto  salvo  quanto disposto dal comma 1, i compensi dovuti 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nsi dell'articolo 144 sono così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determinati: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a) 4  per  cento  per la parte del prezzo di vendita compresa tra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F02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€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3.000,00 euro e </w:t>
      </w:r>
      <w:r w:rsidR="008F02C4">
        <w:rPr>
          <w:rFonts w:ascii="Times New Roman" w:eastAsia="Times New Roman" w:hAnsi="Times New Roman" w:cs="Times New Roman"/>
          <w:sz w:val="24"/>
          <w:szCs w:val="24"/>
          <w:lang w:eastAsia="it-IT"/>
        </w:rPr>
        <w:t>€ 50.000,00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b) 3  per  cento  per la parte del prezzo di vendita compresa tra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F02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€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50.000,01 e </w:t>
      </w:r>
      <w:r w:rsidR="008F02C4">
        <w:rPr>
          <w:rFonts w:ascii="Times New Roman" w:eastAsia="Times New Roman" w:hAnsi="Times New Roman" w:cs="Times New Roman"/>
          <w:sz w:val="24"/>
          <w:szCs w:val="24"/>
          <w:lang w:eastAsia="it-IT"/>
        </w:rPr>
        <w:t>€. 200.000,00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c) 1  per  cento  per la parte del prezzo di vendita compresa tra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10F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€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200.000,01 e </w:t>
      </w:r>
      <w:r w:rsidR="00610FF1">
        <w:rPr>
          <w:rFonts w:ascii="Times New Roman" w:eastAsia="Times New Roman" w:hAnsi="Times New Roman" w:cs="Times New Roman"/>
          <w:sz w:val="24"/>
          <w:szCs w:val="24"/>
          <w:lang w:eastAsia="it-IT"/>
        </w:rPr>
        <w:t>€. 350.000,00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d) 0,5  per cento per la parte del prezzo di vendita compresa tra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10FF1">
        <w:rPr>
          <w:rFonts w:ascii="Times New Roman" w:eastAsia="Times New Roman" w:hAnsi="Times New Roman" w:cs="Times New Roman"/>
          <w:sz w:val="24"/>
          <w:szCs w:val="24"/>
          <w:lang w:eastAsia="it-IT"/>
        </w:rPr>
        <w:t>€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350.000,01 e </w:t>
      </w:r>
      <w:r w:rsidR="00610FF1">
        <w:rPr>
          <w:rFonts w:ascii="Times New Roman" w:eastAsia="Times New Roman" w:hAnsi="Times New Roman" w:cs="Times New Roman"/>
          <w:sz w:val="24"/>
          <w:szCs w:val="24"/>
          <w:lang w:eastAsia="it-IT"/>
        </w:rPr>
        <w:t>€. 500.000,00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e) 0,25  per cento per la parte del prezzo di vendita superiore 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500.000,00 euro.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3. L'impo</w:t>
      </w:r>
      <w:r w:rsidR="008F02C4">
        <w:rPr>
          <w:rFonts w:ascii="Times New Roman" w:eastAsia="Times New Roman" w:hAnsi="Times New Roman" w:cs="Times New Roman"/>
          <w:sz w:val="24"/>
          <w:szCs w:val="24"/>
          <w:lang w:eastAsia="it-IT"/>
        </w:rPr>
        <w:t>rto totale del compenso non può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essere comunque superiore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a 12.500,00 euro.».</w:t>
      </w:r>
    </w:p>
    <w:p w:rsidR="007D4F2A" w:rsidRPr="007D4F2A" w:rsidRDefault="007D4F2A" w:rsidP="00610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Art. 9.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Sostituzione dell'articolo 151 della legge 22 aprile 1941, n. 633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1. L'articolo 151 della legge 22 aprile 1941, n. 633, e' sostituito</w:t>
      </w:r>
      <w:r w:rsidR="00610F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dal seguente:</w:t>
      </w:r>
      <w:r w:rsidR="00610F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«Art.  151. - 1. Il prezzo della vendita, ai fini dell'applicazione</w:t>
      </w:r>
      <w:r w:rsidR="00610F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delle  percentuali  di  cui  all'articolo  150, e' calcolato al netto</w:t>
      </w:r>
      <w:r w:rsidR="00610F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dell'imposta.».</w:t>
      </w:r>
    </w:p>
    <w:p w:rsidR="007D4F2A" w:rsidRPr="007D4F2A" w:rsidRDefault="007D4F2A" w:rsidP="00610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Art. 10.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Sostituzione dell'articolo 152 della legge 22 aprile 1941, n. 633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1. L'articolo 152 della legge 22 aprile 1941, n. 633, e' sostituito</w:t>
      </w:r>
      <w:r w:rsidR="00610F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dal seguente:</w:t>
      </w:r>
      <w:r w:rsidR="00610F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«Art.  152.  -  1.  Il compenso di cui agli articoli 144 e 150 e' a</w:t>
      </w:r>
      <w:r w:rsidR="00610F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carico del venditore.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    2.  Fermo  restando  quanto  disposto  nel  comma 1, l'obbligo di</w:t>
      </w:r>
      <w:r w:rsidR="00610F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prelevare  e di trattenere dal prezzo di vendita il compenso dovuto e</w:t>
      </w:r>
      <w:r w:rsidR="00610F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di  versarne,  nel  termine  stabilito  dal  regolamento, il relativo</w:t>
      </w:r>
      <w:r w:rsidR="00610F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F02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importo  alla  </w:t>
      </w:r>
      <w:r w:rsidR="008F02C4" w:rsidRPr="008F02C4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Società</w:t>
      </w:r>
      <w:r w:rsidRPr="008F02C4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italiana degli autori ed editori (SIAE),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e' a</w:t>
      </w:r>
      <w:r w:rsidR="00610F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carico dei soggetti di cui all'articolo 144, comma 2.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3.  Fino  al  momento  in </w:t>
      </w:r>
      <w:r w:rsidR="008F02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cui il versamento alla </w:t>
      </w:r>
      <w:r w:rsidR="008F02C4" w:rsidRPr="008F02C4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Società</w:t>
      </w:r>
      <w:r w:rsidRPr="008F02C4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italiana</w:t>
      </w:r>
      <w:r w:rsidR="00610FF1" w:rsidRPr="008F02C4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</w:t>
      </w:r>
      <w:r w:rsidRPr="008F02C4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degli  autori  ed editori (SIAE)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sia stato effettuato, i soggetti</w:t>
      </w:r>
      <w:r w:rsidR="00610F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di  cui  al  comma  2  sono costituiti depositari, ad ogni effetto di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legge, delle somme prelevate.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4.  I  soggetti  di cui al comma 2, intervenuti nella vendita quali</w:t>
      </w:r>
      <w:r w:rsidR="00610F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acquirenti  o  intermediari, rispondono solidalmente con il venditore</w:t>
      </w:r>
      <w:r w:rsidR="00610F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del pagamento del compenso da questi dovuto.».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Art. 11.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Sostituzione dell'articolo 153 della legge 22 aprile 1941, n. 633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1. L'articolo 153 della legge 22 aprile 1941, n. 633, e' sostituito</w:t>
      </w:r>
      <w:r w:rsidR="00610F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dal seguente:</w:t>
      </w:r>
      <w:r w:rsidR="00610F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«Art.  153.  -  1.  Le vendite delle opere e dei manoscritti di cui</w:t>
      </w:r>
      <w:r w:rsidR="00610F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alla  presente  sezione,  il cui prezzo minimo sia quello indicato al</w:t>
      </w:r>
      <w:r w:rsidR="00610F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comma  1  dell'articolo  150,  debbono  essere denunciate, a cura del</w:t>
      </w:r>
      <w:r w:rsidR="00610F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professionista    intervenuto    quale    venditore    acquirente   o</w:t>
      </w:r>
      <w:r w:rsidR="00610F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intermediario,  median</w:t>
      </w:r>
      <w:r w:rsidR="008F02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  dichiarazione  alla </w:t>
      </w:r>
      <w:r w:rsidR="008F02C4" w:rsidRPr="008F02C4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Società</w:t>
      </w:r>
      <w:r w:rsidRPr="008F02C4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italiana degli</w:t>
      </w:r>
      <w:r w:rsidR="00610FF1" w:rsidRPr="008F02C4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</w:t>
      </w:r>
      <w:r w:rsidRPr="008F02C4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autori  ed  editori  (SIAE)</w:t>
      </w:r>
      <w:r w:rsidR="00610FF1" w:rsidRPr="008F02C4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, </w:t>
      </w:r>
      <w:r w:rsidR="00610FF1">
        <w:rPr>
          <w:rFonts w:ascii="Times New Roman" w:eastAsia="Times New Roman" w:hAnsi="Times New Roman" w:cs="Times New Roman"/>
          <w:sz w:val="24"/>
          <w:szCs w:val="24"/>
          <w:lang w:eastAsia="it-IT"/>
        </w:rPr>
        <w:t>nel termine e con le modalità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stabilite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nel regolamento.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2. Il soggett</w:t>
      </w:r>
      <w:r w:rsidR="00610FF1">
        <w:rPr>
          <w:rFonts w:ascii="Times New Roman" w:eastAsia="Times New Roman" w:hAnsi="Times New Roman" w:cs="Times New Roman"/>
          <w:sz w:val="24"/>
          <w:szCs w:val="24"/>
          <w:lang w:eastAsia="it-IT"/>
        </w:rPr>
        <w:t>o di cui al comma 1 ha, altresì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, l'obbligo di fornire</w:t>
      </w:r>
      <w:r w:rsidR="00610F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F02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alla </w:t>
      </w:r>
      <w:r w:rsidR="008F02C4" w:rsidRPr="008F02C4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Società</w:t>
      </w:r>
      <w:r w:rsidRPr="008F02C4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 italiana degli autori ed editori (SIAE),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 richiesta</w:t>
      </w:r>
      <w:r w:rsidR="00610F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di  quest'ultima, per un periodo di tre anni successivi alla vendita,</w:t>
      </w:r>
      <w:r w:rsidR="00610F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tutte  le  informazioni  atte ad assicurare il pagamento dei compensi</w:t>
      </w:r>
      <w:r w:rsidR="00610F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previsti  dagli articoli precedenti, anche tramite l'esibizione della</w:t>
      </w:r>
      <w:r w:rsidR="00610F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documentazione relativa alla vendita stessa.».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Art. 12.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Sostituzione dell'articolo 154 della legge 22 aprile 1941, n. 633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1. L'articolo 154 della legge 22 aprile 1941, n. 633, e' sostituito</w:t>
      </w:r>
      <w:r w:rsidR="00610F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dal seguente:</w:t>
      </w:r>
      <w:r w:rsidR="00610F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«Art. 154. - 1. La </w:t>
      </w:r>
      <w:r w:rsidR="00610FF1" w:rsidRPr="008F02C4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Società </w:t>
      </w:r>
      <w:r w:rsidRPr="008F02C4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italiana degli autori ed editori (SIAE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610F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provvede,  secondo quanto disposto dal regolamento, a comunicare agli</w:t>
      </w:r>
      <w:r w:rsidR="00610F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aventi  diritto  l'avvenuta vendita e la percezione del compenso ed a</w:t>
      </w:r>
      <w:r w:rsidR="008F02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rendere   pubblico,   anche   tramite  il  proprio  sito  informatico</w:t>
      </w:r>
      <w:r w:rsidR="00610F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istituzionale, per tutto il periodo di cui al comma 2, l'elenco degli</w:t>
      </w:r>
      <w:r w:rsidR="00610F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aventi  diritto  che  non  abbiano  ancora  rivendicato  il compenso.</w:t>
      </w:r>
    </w:p>
    <w:p w:rsidR="007D4F2A" w:rsidRPr="007D4F2A" w:rsidRDefault="00610FF1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Provvede,  altresì</w:t>
      </w:r>
      <w:r w:rsidR="007D4F2A"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,  al  successivo  pagamento del compenso al netto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D4F2A"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  provvigione,  comprensiva  delle  spese,  la  cui  misura  e'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D4F2A"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determinata  con  decreto  del  Ministro  per  i  beni e le attivit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="007D4F2A"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ulturali,  sentita  la  </w:t>
      </w:r>
      <w:r w:rsidRPr="008F02C4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Società </w:t>
      </w:r>
      <w:r w:rsidR="007D4F2A" w:rsidRPr="008F02C4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 italiana  degli  autori ed editori</w:t>
      </w:r>
      <w:r w:rsidRPr="008F02C4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</w:t>
      </w:r>
      <w:r w:rsidR="007D4F2A" w:rsidRPr="008F02C4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(SIAE).</w:t>
      </w:r>
      <w:r w:rsidR="007D4F2A"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 e' sottoposto ad aggiornamento triennale.</w:t>
      </w:r>
    </w:p>
    <w:p w:rsidR="007D4F2A" w:rsidRPr="007D4F2A" w:rsidRDefault="008F02C4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2.  Presso la </w:t>
      </w:r>
      <w:r w:rsidRPr="008F02C4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Società</w:t>
      </w:r>
      <w:r w:rsidR="007D4F2A" w:rsidRPr="008F02C4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italiana degli autori ed editori (SIAE)</w:t>
      </w:r>
      <w:r w:rsidR="007D4F2A"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sono</w:t>
      </w:r>
      <w:r w:rsidR="00610F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D4F2A"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tenuti a disposizione i compensi di cui al comma 1, che non sia stato</w:t>
      </w:r>
      <w:r w:rsidR="00610F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D4F2A"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possibile versare agli aventi diritto, per un periodo di cinque anni,</w:t>
      </w:r>
      <w:r w:rsidR="00610F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D4F2A"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decorrente  dalla  data  a  decorrere  dalla  quale  gli  stessi sono</w:t>
      </w:r>
      <w:r w:rsidR="00610F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D4F2A"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divenuti  esigibili  secondo quanto disposto dal regolamento. Decorso</w:t>
      </w:r>
      <w:r w:rsidR="00610F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D4F2A"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tale  periodo  senza  che  sia  intervenuta alcuna rivendicazione dei</w:t>
      </w:r>
      <w:r w:rsidR="00610F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D4F2A"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compensi,   questi   ultimi   sono  devoluti  all'Ente  nazionale  di</w:t>
      </w:r>
      <w:r w:rsidR="00610F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D4F2A"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previdenza e assistenza per i pittori e scultori, musicisti scrittori</w:t>
      </w:r>
      <w:r w:rsidR="00610F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D4F2A"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ed  autori drammatici (ENAP) per i propri fini istituzionali, con gli</w:t>
      </w:r>
      <w:r w:rsidR="00610F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D4F2A"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interessi  legali  dalla data di percezione delle somme fino a quella</w:t>
      </w:r>
      <w:r w:rsidR="00610F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D4F2A"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del pagamento al netto della provvigione di cui al comma 1.».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Art. 13.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Sostituzione dell'articolo 155 della legge 22 aprile 1941, n. 633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1. L'articolo 155 della legge 22 aprile 1941, n. 633, e' sostituito</w:t>
      </w:r>
      <w:r w:rsidR="00610F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dal seguente:</w:t>
      </w:r>
      <w:r w:rsidR="00610F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«Art.  155.  -  1.  Le disposizioni di cui alla presente Sezione si</w:t>
      </w:r>
      <w:r w:rsidR="00610F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applicano anche alle opere anonime e </w:t>
      </w:r>
      <w:proofErr w:type="spellStart"/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pseudonime</w:t>
      </w:r>
      <w:proofErr w:type="spellEnd"/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.».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Art. 14.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So</w:t>
      </w:r>
      <w:r w:rsidR="008F02C4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tituzione dell'articolo 172 della legge 22 aprile 1941, n. 633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1. L'articolo 172 della legge 22 aprile 1941, n. 633, e' sostituito</w:t>
      </w:r>
      <w:r w:rsidR="00610F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dal seguente:</w:t>
      </w:r>
      <w:r w:rsidR="00610F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«Art.  172.  -  1.  Se  i  fatti  preveduti  nell'articolo 171 sono</w:t>
      </w:r>
      <w:r w:rsidR="00610F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commessi  per  colpa  la pena e' della sanzione amministrativa fino a</w:t>
      </w:r>
      <w:r w:rsidR="00610F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1.032,00 euro.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2.  Con  la  stessa pena e' puni</w:t>
      </w:r>
      <w:r w:rsidR="00715B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to chiunque esercita l'attività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</w:t>
      </w:r>
      <w:r w:rsidR="00715B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intermediario in violazione del disposto degli articoli 180 e 183.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  3. La violazione delle disposizioni di cui al comma 2 dell'articolo</w:t>
      </w:r>
      <w:r w:rsidR="00715B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152   e  all'articolo  153  comporta</w:t>
      </w:r>
      <w:r w:rsidR="00715B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la  sospensione  dell'attività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professionale  o  commerciale  da </w:t>
      </w:r>
      <w:r w:rsidR="00715B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sei  mesi  ad  un anno, nonché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</w:t>
      </w:r>
      <w:r w:rsidR="00715B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sanzione amministrativa da 1.034,00 euro a 5.165,00 euro.».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Art. 15.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Mod</w:t>
      </w:r>
      <w:r w:rsidR="00715B3A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fica all'articolo 182-bis della legge 22 aprile 1941, n. 633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1.  All'articolo  182-bis,  comma 1, della legge 22 aprile 1941, n.</w:t>
      </w:r>
      <w:r w:rsidR="00715B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633, dopo la lettera d-bis) e' aggiunta, in fine, la seguente:</w:t>
      </w:r>
      <w:r w:rsidR="00715B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«</w:t>
      </w:r>
      <w:proofErr w:type="spellStart"/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d-ter</w:t>
      </w:r>
      <w:proofErr w:type="spellEnd"/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)  sulle  case  d'asta,  le  gallerie e in genere qualsiasi</w:t>
      </w:r>
      <w:r w:rsidR="00715B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soggetto  che eserciti professionalmente il commercio di opere d'arte</w:t>
      </w:r>
      <w:r w:rsidR="00715B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o di manoscritti.».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Il presente decreto, munit</w:t>
      </w:r>
      <w:r w:rsidR="008F02C4">
        <w:rPr>
          <w:rFonts w:ascii="Times New Roman" w:eastAsia="Times New Roman" w:hAnsi="Times New Roman" w:cs="Times New Roman"/>
          <w:sz w:val="24"/>
          <w:szCs w:val="24"/>
          <w:lang w:eastAsia="it-IT"/>
        </w:rPr>
        <w:t>o del sigillo dello Stato, sarà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inserito</w:t>
      </w:r>
      <w:r w:rsidR="00715B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nella  Raccolta  ufficiale  degli  atti  normativi  della  Repubblica</w:t>
      </w:r>
      <w:r w:rsidR="00715B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italiana. E' fatto obbligo a chiunque spetti di osservarlo e di farlo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osservare.</w:t>
      </w:r>
    </w:p>
    <w:p w:rsidR="007D4F2A" w:rsidRPr="007D4F2A" w:rsidRDefault="00715B3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Dato a Roma, addì</w:t>
      </w:r>
      <w:r w:rsidR="007D4F2A"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13 febbraio 2006</w:t>
      </w:r>
    </w:p>
    <w:p w:rsidR="007D4F2A" w:rsidRPr="007D4F2A" w:rsidRDefault="007D4F2A" w:rsidP="008F0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CIAMPI</w:t>
      </w:r>
    </w:p>
    <w:p w:rsidR="007D4F2A" w:rsidRPr="007D4F2A" w:rsidRDefault="007D4F2A" w:rsidP="008F0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Berlusconi,  Presidente  del  Consigli</w:t>
      </w:r>
      <w:r w:rsidR="00715B3A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dei Ministri</w:t>
      </w:r>
    </w:p>
    <w:p w:rsidR="007D4F2A" w:rsidRPr="007D4F2A" w:rsidRDefault="007D4F2A" w:rsidP="008F0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La  Malfa,  Ministro  per  le politiche</w:t>
      </w:r>
      <w:r w:rsidR="00715B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comunitarie</w:t>
      </w:r>
    </w:p>
    <w:p w:rsidR="007D4F2A" w:rsidRPr="007D4F2A" w:rsidRDefault="007D4F2A" w:rsidP="008F0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Buttiglione,  Ministro  per i beni e le</w:t>
      </w:r>
      <w:r w:rsidR="00715B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attivita'</w:t>
      </w:r>
      <w:proofErr w:type="spellEnd"/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culturali</w:t>
      </w:r>
    </w:p>
    <w:p w:rsidR="007D4F2A" w:rsidRPr="007D4F2A" w:rsidRDefault="007D4F2A" w:rsidP="008F0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Fini, Ministro degli affari esteri</w:t>
      </w:r>
    </w:p>
    <w:p w:rsidR="007D4F2A" w:rsidRPr="007D4F2A" w:rsidRDefault="007D4F2A" w:rsidP="008F0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Castelli, Ministro della giustizia</w:t>
      </w:r>
    </w:p>
    <w:p w:rsidR="007D4F2A" w:rsidRPr="007D4F2A" w:rsidRDefault="007D4F2A" w:rsidP="008F0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Tremonti,   Ministro  </w:t>
      </w:r>
      <w:proofErr w:type="spellStart"/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del-l</w:t>
      </w:r>
      <w:proofErr w:type="spellEnd"/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'economia  e</w:t>
      </w:r>
      <w:r w:rsidR="00715B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delle finanze</w:t>
      </w:r>
    </w:p>
    <w:p w:rsidR="007D4F2A" w:rsidRPr="007D4F2A" w:rsidRDefault="007D4F2A" w:rsidP="007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F2A">
        <w:rPr>
          <w:rFonts w:ascii="Times New Roman" w:eastAsia="Times New Roman" w:hAnsi="Times New Roman" w:cs="Times New Roman"/>
          <w:sz w:val="24"/>
          <w:szCs w:val="24"/>
          <w:lang w:eastAsia="it-IT"/>
        </w:rPr>
        <w:t>Visto, il Guardasigilli: Castelli</w:t>
      </w:r>
    </w:p>
    <w:p w:rsidR="00D6647B" w:rsidRPr="007D4F2A" w:rsidRDefault="00D6647B">
      <w:pPr>
        <w:rPr>
          <w:rFonts w:ascii="Times New Roman" w:hAnsi="Times New Roman" w:cs="Times New Roman"/>
          <w:sz w:val="24"/>
          <w:szCs w:val="24"/>
        </w:rPr>
      </w:pPr>
    </w:p>
    <w:sectPr w:rsidR="00D6647B" w:rsidRPr="007D4F2A" w:rsidSect="00D664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D4F2A"/>
    <w:rsid w:val="00610FF1"/>
    <w:rsid w:val="00715B3A"/>
    <w:rsid w:val="007D4F2A"/>
    <w:rsid w:val="008F02C4"/>
    <w:rsid w:val="00C83E94"/>
    <w:rsid w:val="00D6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64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7D4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ghetta">
    <w:name w:val="righetta"/>
    <w:basedOn w:val="Carpredefinitoparagrafo"/>
    <w:rsid w:val="007D4F2A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D4F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D4F2A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ghettadx">
    <w:name w:val="righetta_dx"/>
    <w:basedOn w:val="Carpredefinitoparagrafo"/>
    <w:rsid w:val="007D4F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2520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</dc:creator>
  <cp:keywords/>
  <dc:description/>
  <cp:lastModifiedBy>Rossi</cp:lastModifiedBy>
  <cp:revision>4</cp:revision>
  <dcterms:created xsi:type="dcterms:W3CDTF">2019-09-14T19:58:00Z</dcterms:created>
  <dcterms:modified xsi:type="dcterms:W3CDTF">2019-09-14T20:24:00Z</dcterms:modified>
</cp:coreProperties>
</file>